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ACTA DEL JURADO DEL PREMIO NACIONAL DE TEATRO 2026 </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Los Premios Nacionales de las Artes Escénicas poseen una larga trayectoria. Su instauración ha posibilitado distinguir la obra de personalidades significativas de nuestra cultura. A lo largo de su historia, el jurado ha sido integrado por artistas, críticos, investigadores que, también, con el alto nivel de su trabajo respaldan la seriedad con que se realiza el análisis de los nominados y el otorgamiento de cada premio nacional. Para este año se recibieron propuestas de 39 instituciones que seleccionaron a 18 artistas.</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El Jurado del Premio Nacional de Teatro 2026 sesionó en la tarde del 19 de enero para evaluar la trayectoria de los 5 nominados al premio:</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Maribel López</w:t>
      </w:r>
    </w:p>
    <w:p w:rsidR="00000000" w:rsidDel="00000000" w:rsidP="00000000" w:rsidRDefault="00000000" w:rsidRPr="00000000" w14:paraId="00000008">
      <w:pPr>
        <w:rPr>
          <w:vertAlign w:val="baseline"/>
        </w:rPr>
      </w:pPr>
      <w:r w:rsidDel="00000000" w:rsidR="00000000" w:rsidRPr="00000000">
        <w:rPr>
          <w:vertAlign w:val="baseline"/>
          <w:rtl w:val="0"/>
        </w:rPr>
        <w:t xml:space="preserve">Graciela González</w:t>
      </w:r>
    </w:p>
    <w:p w:rsidR="00000000" w:rsidDel="00000000" w:rsidP="00000000" w:rsidRDefault="00000000" w:rsidRPr="00000000" w14:paraId="00000009">
      <w:pPr>
        <w:rPr>
          <w:vertAlign w:val="baseline"/>
        </w:rPr>
      </w:pPr>
      <w:r w:rsidDel="00000000" w:rsidR="00000000" w:rsidRPr="00000000">
        <w:rPr>
          <w:vertAlign w:val="baseline"/>
          <w:rtl w:val="0"/>
        </w:rPr>
        <w:t xml:space="preserve">Juan González Fiffe</w:t>
      </w:r>
    </w:p>
    <w:p w:rsidR="00000000" w:rsidDel="00000000" w:rsidP="00000000" w:rsidRDefault="00000000" w:rsidRPr="00000000" w14:paraId="0000000A">
      <w:pPr>
        <w:rPr>
          <w:vertAlign w:val="baseline"/>
        </w:rPr>
      </w:pPr>
      <w:r w:rsidDel="00000000" w:rsidR="00000000" w:rsidRPr="00000000">
        <w:rPr>
          <w:vertAlign w:val="baseline"/>
          <w:rtl w:val="0"/>
        </w:rPr>
        <w:t xml:space="preserve">Osvaldo Doimeadi</w:t>
      </w:r>
      <w:r w:rsidDel="00000000" w:rsidR="00000000" w:rsidRPr="00000000">
        <w:rPr>
          <w:rtl w:val="0"/>
        </w:rPr>
        <w:t xml:space="preserve">ó</w:t>
      </w:r>
      <w:r w:rsidDel="00000000" w:rsidR="00000000" w:rsidRPr="00000000">
        <w:rPr>
          <w:vertAlign w:val="baseline"/>
          <w:rtl w:val="0"/>
        </w:rPr>
        <w:t xml:space="preserve">s </w:t>
      </w:r>
    </w:p>
    <w:p w:rsidR="00000000" w:rsidDel="00000000" w:rsidP="00000000" w:rsidRDefault="00000000" w:rsidRPr="00000000" w14:paraId="0000000B">
      <w:pPr>
        <w:rPr>
          <w:vertAlign w:val="baseline"/>
        </w:rPr>
      </w:pPr>
      <w:r w:rsidDel="00000000" w:rsidR="00000000" w:rsidRPr="00000000">
        <w:rPr>
          <w:vertAlign w:val="baseline"/>
          <w:rtl w:val="0"/>
        </w:rPr>
        <w:t xml:space="preserve">Fernando Hechavarría Gibert</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El jurado del Premio Nacional de Teatro 2026 desea aplaudir la trayectoria ejemplar de los creadores nominados, porque son artistas que han dejado una impronta en la Cultura Nacional.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El Jurado ha decidido, por unanimidad, otorgar el Premio Nacional de Teatro 2026 a Fernando </w:t>
      </w:r>
      <w:r w:rsidDel="00000000" w:rsidR="00000000" w:rsidRPr="00000000">
        <w:rPr>
          <w:rtl w:val="0"/>
        </w:rPr>
        <w:t xml:space="preserve">He</w:t>
      </w:r>
      <w:r w:rsidDel="00000000" w:rsidR="00000000" w:rsidRPr="00000000">
        <w:rPr>
          <w:vertAlign w:val="baseline"/>
          <w:rtl w:val="0"/>
        </w:rPr>
        <w:t xml:space="preserve">chavarría Gibert.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Actor Cubano de teatro, cine y televisión, con 50 años de carrera artística y 22 años de experiencia en la docencia teatral.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Nace en la </w:t>
      </w:r>
      <w:r w:rsidDel="00000000" w:rsidR="00000000" w:rsidRPr="00000000">
        <w:rPr>
          <w:rtl w:val="0"/>
        </w:rPr>
        <w:t xml:space="preserve">p</w:t>
      </w:r>
      <w:r w:rsidDel="00000000" w:rsidR="00000000" w:rsidRPr="00000000">
        <w:rPr>
          <w:vertAlign w:val="baseline"/>
          <w:rtl w:val="0"/>
        </w:rPr>
        <w:t xml:space="preserve">rovincia de Holguín, donde cursó estudios en la escuela provincial de artes plásticas y egresado en 1976 de </w:t>
      </w:r>
      <w:r w:rsidDel="00000000" w:rsidR="00000000" w:rsidRPr="00000000">
        <w:rPr>
          <w:rtl w:val="0"/>
        </w:rPr>
        <w:t xml:space="preserve">la</w:t>
      </w:r>
      <w:r w:rsidDel="00000000" w:rsidR="00000000" w:rsidRPr="00000000">
        <w:rPr>
          <w:vertAlign w:val="baseline"/>
          <w:rtl w:val="0"/>
        </w:rPr>
        <w:t xml:space="preserve"> </w:t>
      </w:r>
      <w:r w:rsidDel="00000000" w:rsidR="00000000" w:rsidRPr="00000000">
        <w:rPr>
          <w:rtl w:val="0"/>
        </w:rPr>
        <w:t xml:space="preserve">E</w:t>
      </w:r>
      <w:r w:rsidDel="00000000" w:rsidR="00000000" w:rsidRPr="00000000">
        <w:rPr>
          <w:vertAlign w:val="baseline"/>
          <w:rtl w:val="0"/>
        </w:rPr>
        <w:t xml:space="preserve">scuela </w:t>
      </w:r>
      <w:r w:rsidDel="00000000" w:rsidR="00000000" w:rsidRPr="00000000">
        <w:rPr>
          <w:rtl w:val="0"/>
        </w:rPr>
        <w:t xml:space="preserve">N</w:t>
      </w:r>
      <w:r w:rsidDel="00000000" w:rsidR="00000000" w:rsidRPr="00000000">
        <w:rPr>
          <w:vertAlign w:val="baseline"/>
          <w:rtl w:val="0"/>
        </w:rPr>
        <w:t xml:space="preserve">acional de Artes Escénicas de </w:t>
      </w:r>
      <w:r w:rsidDel="00000000" w:rsidR="00000000" w:rsidRPr="00000000">
        <w:rPr>
          <w:rtl w:val="0"/>
        </w:rPr>
        <w:t xml:space="preserve">L</w:t>
      </w:r>
      <w:r w:rsidDel="00000000" w:rsidR="00000000" w:rsidRPr="00000000">
        <w:rPr>
          <w:vertAlign w:val="baseline"/>
          <w:rtl w:val="0"/>
        </w:rPr>
        <w:t xml:space="preserve">a Habana</w:t>
      </w:r>
      <w:r w:rsidDel="00000000" w:rsidR="00000000" w:rsidRPr="00000000">
        <w:rPr>
          <w:rtl w:val="0"/>
        </w:rPr>
        <w:t xml:space="preserve">, </w:t>
      </w:r>
      <w:r w:rsidDel="00000000" w:rsidR="00000000" w:rsidRPr="00000000">
        <w:rPr>
          <w:vertAlign w:val="baseline"/>
          <w:rtl w:val="0"/>
        </w:rPr>
        <w:t xml:space="preserve">integrando hasta 1995 el grupo Teatro Escambray en Villa Clara y desde esta fecha hasta la actualidad miembro de la compañía Teatro E</w:t>
      </w:r>
      <w:r w:rsidDel="00000000" w:rsidR="00000000" w:rsidRPr="00000000">
        <w:rPr>
          <w:rtl w:val="0"/>
        </w:rPr>
        <w:t xml:space="preserve">l</w:t>
      </w:r>
      <w:r w:rsidDel="00000000" w:rsidR="00000000" w:rsidRPr="00000000">
        <w:rPr>
          <w:vertAlign w:val="baseline"/>
          <w:rtl w:val="0"/>
        </w:rPr>
        <w:t xml:space="preserve"> P</w:t>
      </w:r>
      <w:r w:rsidDel="00000000" w:rsidR="00000000" w:rsidRPr="00000000">
        <w:rPr>
          <w:rtl w:val="0"/>
        </w:rPr>
        <w:t xml:space="preserve">ú</w:t>
      </w:r>
      <w:r w:rsidDel="00000000" w:rsidR="00000000" w:rsidRPr="00000000">
        <w:rPr>
          <w:vertAlign w:val="baseline"/>
          <w:rtl w:val="0"/>
        </w:rPr>
        <w:t xml:space="preserve">blico en </w:t>
      </w:r>
      <w:r w:rsidDel="00000000" w:rsidR="00000000" w:rsidRPr="00000000">
        <w:rPr>
          <w:rtl w:val="0"/>
        </w:rPr>
        <w:t xml:space="preserve">L</w:t>
      </w:r>
      <w:r w:rsidDel="00000000" w:rsidR="00000000" w:rsidRPr="00000000">
        <w:rPr>
          <w:vertAlign w:val="baseline"/>
          <w:rtl w:val="0"/>
        </w:rPr>
        <w:t xml:space="preserve">a Habana.</w:t>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sz w:val="20"/>
          <w:szCs w:val="20"/>
          <w:vertAlign w:val="baseline"/>
          <w:rtl w:val="0"/>
        </w:rPr>
        <w:t xml:space="preserve">Ha formado parte de varios proyectos de co producción </w:t>
      </w:r>
      <w:r w:rsidDel="00000000" w:rsidR="00000000" w:rsidRPr="00000000">
        <w:rPr>
          <w:sz w:val="20"/>
          <w:szCs w:val="20"/>
          <w:rtl w:val="0"/>
        </w:rPr>
        <w:t xml:space="preserve">in</w:t>
      </w:r>
      <w:r w:rsidDel="00000000" w:rsidR="00000000" w:rsidRPr="00000000">
        <w:rPr>
          <w:sz w:val="20"/>
          <w:szCs w:val="20"/>
          <w:vertAlign w:val="baseline"/>
          <w:rtl w:val="0"/>
        </w:rPr>
        <w:t xml:space="preserve">ternacional. </w:t>
      </w:r>
      <w:r w:rsidDel="00000000" w:rsidR="00000000" w:rsidRPr="00000000">
        <w:rPr>
          <w:sz w:val="20"/>
          <w:szCs w:val="20"/>
          <w:rtl w:val="0"/>
        </w:rPr>
        <w:t xml:space="preserve">Ha participado </w:t>
      </w:r>
      <w:r w:rsidDel="00000000" w:rsidR="00000000" w:rsidRPr="00000000">
        <w:rPr>
          <w:sz w:val="20"/>
          <w:szCs w:val="20"/>
          <w:vertAlign w:val="baseline"/>
          <w:rtl w:val="0"/>
        </w:rPr>
        <w:t xml:space="preserve">en más de 27 festivales nacionales e internacionales. </w:t>
      </w:r>
      <w:r w:rsidDel="00000000" w:rsidR="00000000" w:rsidRPr="00000000">
        <w:rPr>
          <w:rFonts w:ascii="Arial" w:cs="Arial" w:eastAsia="Arial" w:hAnsi="Arial"/>
          <w:sz w:val="20"/>
          <w:szCs w:val="20"/>
          <w:vertAlign w:val="baseline"/>
          <w:rtl w:val="0"/>
        </w:rPr>
        <w:t xml:space="preserve">Ha trabajado en más de 36 obras de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sz w:val="20"/>
          <w:szCs w:val="20"/>
          <w:vertAlign w:val="baseline"/>
          <w:rtl w:val="0"/>
        </w:rPr>
        <w:t xml:space="preserve">eatro, en 31 obras cinematográficas y 44 programas televisivos, novelas, series, aventuras,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entre otros, donde ha recibido numerosas críticas especializadas.</w:t>
      </w:r>
    </w:p>
    <w:p w:rsidR="00000000" w:rsidDel="00000000" w:rsidP="00000000" w:rsidRDefault="00000000" w:rsidRPr="00000000" w14:paraId="00000016">
      <w:pPr>
        <w:rPr>
          <w:sz w:val="20"/>
          <w:szCs w:val="20"/>
          <w:vertAlign w:val="baseline"/>
        </w:rPr>
      </w:pPr>
      <w:r w:rsidDel="00000000" w:rsidR="00000000" w:rsidRPr="00000000">
        <w:rPr>
          <w:sz w:val="20"/>
          <w:szCs w:val="20"/>
          <w:vertAlign w:val="baseline"/>
          <w:rtl w:val="0"/>
        </w:rPr>
        <w:t xml:space="preserve">Profesor de actuación en la </w:t>
      </w:r>
      <w:r w:rsidDel="00000000" w:rsidR="00000000" w:rsidRPr="00000000">
        <w:rPr>
          <w:sz w:val="20"/>
          <w:szCs w:val="20"/>
          <w:rtl w:val="0"/>
        </w:rPr>
        <w:t xml:space="preserve">U</w:t>
      </w:r>
      <w:r w:rsidDel="00000000" w:rsidR="00000000" w:rsidRPr="00000000">
        <w:rPr>
          <w:sz w:val="20"/>
          <w:szCs w:val="20"/>
          <w:vertAlign w:val="baseline"/>
          <w:rtl w:val="0"/>
        </w:rPr>
        <w:t xml:space="preserve">niversidad de las Artes (ISA) y en la </w:t>
      </w:r>
      <w:r w:rsidDel="00000000" w:rsidR="00000000" w:rsidRPr="00000000">
        <w:rPr>
          <w:sz w:val="20"/>
          <w:szCs w:val="20"/>
          <w:rtl w:val="0"/>
        </w:rPr>
        <w:t xml:space="preserve">E</w:t>
      </w:r>
      <w:r w:rsidDel="00000000" w:rsidR="00000000" w:rsidRPr="00000000">
        <w:rPr>
          <w:sz w:val="20"/>
          <w:szCs w:val="20"/>
          <w:vertAlign w:val="baseline"/>
          <w:rtl w:val="0"/>
        </w:rPr>
        <w:t xml:space="preserve">scuela Nacional de Teatro Corina Mestre.</w:t>
      </w:r>
    </w:p>
    <w:p w:rsidR="00000000" w:rsidDel="00000000" w:rsidP="00000000" w:rsidRDefault="00000000" w:rsidRPr="00000000" w14:paraId="00000017">
      <w:pPr>
        <w:tabs>
          <w:tab w:val="left" w:leader="none" w:pos="344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Entre las distinciones recibidas se encuentran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la</w:t>
      </w:r>
      <w:r w:rsidDel="00000000" w:rsidR="00000000" w:rsidRPr="00000000">
        <w:rPr>
          <w:rFonts w:ascii="Arial" w:cs="Arial" w:eastAsia="Arial" w:hAnsi="Arial"/>
          <w:sz w:val="20"/>
          <w:szCs w:val="20"/>
          <w:vertAlign w:val="baseline"/>
          <w:rtl w:val="0"/>
        </w:rPr>
        <w:t xml:space="preserve"> Réplica del Machete de Máximo Gómez, la Distinción por la Cultura Nacional, Diploma Nicolás Guillén de la UNEAC y Artista de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sz w:val="20"/>
          <w:szCs w:val="20"/>
          <w:vertAlign w:val="baseline"/>
          <w:rtl w:val="0"/>
        </w:rPr>
        <w:t xml:space="preserve">érito de la Televisión Cubana, Distinción Raúl Gómez García y sello de Laurado de la CTC, Premio Maestro de Juventudes de la Asociación Hermanos Saíz.</w:t>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tabs>
          <w:tab w:val="left" w:leader="none" w:pos="3446"/>
        </w:tabs>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Ha recibido numerosos premios de actuación donde se destacan los premios Florencio Escudero y Omar Valdés de la UNEAC, Premio Caricato por la </w:t>
      </w:r>
      <w:r w:rsidDel="00000000" w:rsidR="00000000" w:rsidRPr="00000000">
        <w:rPr>
          <w:rFonts w:ascii="Arial" w:cs="Arial" w:eastAsia="Arial" w:hAnsi="Arial"/>
          <w:sz w:val="20"/>
          <w:szCs w:val="20"/>
          <w:rtl w:val="0"/>
        </w:rPr>
        <w:t xml:space="preserve">puesta en escena</w:t>
      </w:r>
      <w:r w:rsidDel="00000000" w:rsidR="00000000" w:rsidRPr="00000000">
        <w:rPr>
          <w:rFonts w:ascii="Arial" w:cs="Arial" w:eastAsia="Arial" w:hAnsi="Arial"/>
          <w:sz w:val="20"/>
          <w:szCs w:val="20"/>
          <w:vertAlign w:val="baseline"/>
          <w:rtl w:val="0"/>
        </w:rPr>
        <w:t xml:space="preserve"> Las Amargas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sz w:val="20"/>
          <w:szCs w:val="20"/>
          <w:vertAlign w:val="baseline"/>
          <w:rtl w:val="0"/>
        </w:rPr>
        <w:t xml:space="preserve">ágrimas de Petra Von Kant y Mejor actuación en el festival Nacional de la Televisión. </w:t>
      </w:r>
      <w:r w:rsidDel="00000000" w:rsidR="00000000" w:rsidRPr="00000000">
        <w:rPr>
          <w:rtl w:val="0"/>
        </w:rPr>
      </w:r>
    </w:p>
    <w:p w:rsidR="00000000" w:rsidDel="00000000" w:rsidP="00000000" w:rsidRDefault="00000000" w:rsidRPr="00000000" w14:paraId="0000001A">
      <w:pPr>
        <w:tabs>
          <w:tab w:val="left" w:leader="none" w:pos="3446"/>
        </w:tabs>
        <w:rPr>
          <w:vertAlign w:val="baseline"/>
        </w:rPr>
      </w:pPr>
      <w:r w:rsidDel="00000000" w:rsidR="00000000" w:rsidRPr="00000000">
        <w:rPr>
          <w:rtl w:val="0"/>
        </w:rPr>
      </w:r>
    </w:p>
    <w:p w:rsidR="00000000" w:rsidDel="00000000" w:rsidP="00000000" w:rsidRDefault="00000000" w:rsidRPr="00000000" w14:paraId="0000001B">
      <w:pPr>
        <w:tabs>
          <w:tab w:val="left" w:leader="none" w:pos="3446"/>
        </w:tabs>
        <w:rPr>
          <w:rFonts w:ascii="Arial" w:cs="Arial" w:eastAsia="Arial" w:hAnsi="Arial"/>
          <w:sz w:val="20"/>
          <w:szCs w:val="20"/>
          <w:u w:val="single"/>
          <w:vertAlign w:val="baseline"/>
        </w:rPr>
      </w:pPr>
      <w:r w:rsidDel="00000000" w:rsidR="00000000" w:rsidRPr="00000000">
        <w:rPr>
          <w:vertAlign w:val="baseline"/>
          <w:rtl w:val="0"/>
        </w:rPr>
        <w:t xml:space="preserve">Para que así conste, firman la presente ACTA, los miembros del Jurado:</w:t>
      </w: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 xml:space="preserve">Verónica Lynn</w:t>
      </w:r>
      <w:r w:rsidDel="00000000" w:rsidR="00000000" w:rsidRPr="00000000">
        <w:rPr>
          <w:rtl w:val="0"/>
        </w:rPr>
        <w:t xml:space="preserve">, </w:t>
      </w:r>
      <w:r w:rsidDel="00000000" w:rsidR="00000000" w:rsidRPr="00000000">
        <w:rPr>
          <w:vertAlign w:val="baseline"/>
          <w:rtl w:val="0"/>
        </w:rPr>
        <w:t xml:space="preserve">Presidenta.</w:t>
      </w:r>
    </w:p>
    <w:p w:rsidR="00000000" w:rsidDel="00000000" w:rsidP="00000000" w:rsidRDefault="00000000" w:rsidRPr="00000000" w14:paraId="0000001E">
      <w:pPr>
        <w:rPr>
          <w:vertAlign w:val="baseline"/>
        </w:rPr>
      </w:pPr>
      <w:r w:rsidDel="00000000" w:rsidR="00000000" w:rsidRPr="00000000">
        <w:rPr>
          <w:vertAlign w:val="baseline"/>
          <w:rtl w:val="0"/>
        </w:rPr>
        <w:t xml:space="preserve">Premio Nacional de Teatro 2003.</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Carlos Díaz Alfonso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Premio Nacional de Teatro 2015.</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Aramis Delgado.</w:t>
      </w:r>
    </w:p>
    <w:p w:rsidR="00000000" w:rsidDel="00000000" w:rsidP="00000000" w:rsidRDefault="00000000" w:rsidRPr="00000000" w14:paraId="00000024">
      <w:pPr>
        <w:rPr>
          <w:vertAlign w:val="baseline"/>
        </w:rPr>
      </w:pPr>
      <w:r w:rsidDel="00000000" w:rsidR="00000000" w:rsidRPr="00000000">
        <w:rPr>
          <w:vertAlign w:val="baseline"/>
          <w:rtl w:val="0"/>
        </w:rPr>
        <w:t xml:space="preserve">Premio Nacional de Teatro 2023.</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Juan Piñera</w:t>
      </w:r>
    </w:p>
    <w:p w:rsidR="00000000" w:rsidDel="00000000" w:rsidP="00000000" w:rsidRDefault="00000000" w:rsidRPr="00000000" w14:paraId="00000027">
      <w:pPr>
        <w:rPr>
          <w:vertAlign w:val="baseline"/>
        </w:rPr>
      </w:pPr>
      <w:r w:rsidDel="00000000" w:rsidR="00000000" w:rsidRPr="00000000">
        <w:rPr>
          <w:vertAlign w:val="baseline"/>
          <w:rtl w:val="0"/>
        </w:rPr>
        <w:t xml:space="preserve">Premio Nacional de la Enseñanza Artística 2025.</w:t>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vertAlign w:val="baseline"/>
          <w:rtl w:val="0"/>
        </w:rPr>
        <w:t xml:space="preserve">Omar Valiño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Profesor, Crítico teatral, Director de la Biblioteca Nacional José Martí.</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